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48" w:rsidRDefault="00585063">
      <w:pPr>
        <w:pStyle w:val="30"/>
        <w:shd w:val="clear" w:color="auto" w:fill="auto"/>
        <w:ind w:right="20"/>
      </w:pPr>
      <w:r>
        <w:t>Реквизиты для оплаты государственной пошлины по государственной услуге</w:t>
      </w:r>
      <w:r>
        <w:br/>
        <w:t>«Государственный кадастровый учет недвижимого имущества и (или)</w:t>
      </w:r>
      <w:r>
        <w:br/>
        <w:t xml:space="preserve">государственная регистрация прав на недвижимое имущество» </w:t>
      </w:r>
      <w:r>
        <w:rPr>
          <w:rStyle w:val="31"/>
        </w:rPr>
        <w:t>с 01.01.2021</w:t>
      </w:r>
    </w:p>
    <w:p w:rsidR="00901648" w:rsidRDefault="00585063">
      <w:pPr>
        <w:pStyle w:val="20"/>
        <w:shd w:val="clear" w:color="auto" w:fill="auto"/>
        <w:spacing w:before="0"/>
      </w:pPr>
      <w:r>
        <w:t xml:space="preserve">Наименование получателя платежа: УФК по г. </w:t>
      </w:r>
      <w:r>
        <w:t>Санкт-Петербургу (Управление Федеральной службы государственной регистрации, кадастра и картографии по Санкт-Петербургу)</w:t>
      </w:r>
    </w:p>
    <w:p w:rsidR="00901648" w:rsidRDefault="00585063">
      <w:pPr>
        <w:pStyle w:val="20"/>
        <w:shd w:val="clear" w:color="auto" w:fill="auto"/>
        <w:spacing w:before="0" w:line="341" w:lineRule="exact"/>
      </w:pPr>
      <w:r>
        <w:t>ИНН: 7801267400</w:t>
      </w:r>
    </w:p>
    <w:p w:rsidR="00901648" w:rsidRDefault="00585063">
      <w:pPr>
        <w:pStyle w:val="20"/>
        <w:shd w:val="clear" w:color="auto" w:fill="auto"/>
        <w:spacing w:before="0" w:line="341" w:lineRule="exact"/>
      </w:pPr>
      <w:r>
        <w:t>КПП:784201001</w:t>
      </w:r>
    </w:p>
    <w:p w:rsidR="00901648" w:rsidRDefault="00585063">
      <w:pPr>
        <w:pStyle w:val="20"/>
        <w:shd w:val="clear" w:color="auto" w:fill="auto"/>
        <w:spacing w:before="0" w:line="341" w:lineRule="exact"/>
      </w:pPr>
      <w:r>
        <w:t>Счет: 03100643000000017200</w:t>
      </w:r>
    </w:p>
    <w:p w:rsidR="00901648" w:rsidRDefault="00585063">
      <w:pPr>
        <w:pStyle w:val="20"/>
        <w:shd w:val="clear" w:color="auto" w:fill="auto"/>
        <w:tabs>
          <w:tab w:val="left" w:pos="7776"/>
        </w:tabs>
        <w:spacing w:before="0" w:line="341" w:lineRule="exact"/>
      </w:pPr>
      <w:r>
        <w:t>Банк получателя: Северо-Западное ГУ Банка России//УФК по г. Санкт-Петербургу г</w:t>
      </w:r>
      <w:r>
        <w:t>. Санкт-Петербург</w:t>
      </w:r>
      <w:r>
        <w:tab/>
      </w:r>
      <w:bookmarkStart w:id="0" w:name="_GoBack"/>
      <w:bookmarkEnd w:id="0"/>
    </w:p>
    <w:p w:rsidR="00901648" w:rsidRDefault="00585063">
      <w:pPr>
        <w:pStyle w:val="20"/>
        <w:shd w:val="clear" w:color="auto" w:fill="auto"/>
        <w:spacing w:before="0" w:line="341" w:lineRule="exact"/>
      </w:pPr>
      <w:r>
        <w:t>КБК: 32110807020018000110 (для предоставления услуги через МФЦ)</w:t>
      </w:r>
    </w:p>
    <w:p w:rsidR="00901648" w:rsidRDefault="00585063">
      <w:pPr>
        <w:pStyle w:val="20"/>
        <w:shd w:val="clear" w:color="auto" w:fill="auto"/>
        <w:spacing w:before="0" w:line="341" w:lineRule="exact"/>
      </w:pPr>
      <w:r>
        <w:t>ОКТМО: 40911000 (по всем районам города)</w:t>
      </w:r>
    </w:p>
    <w:p w:rsidR="00901648" w:rsidRDefault="00585063">
      <w:pPr>
        <w:pStyle w:val="20"/>
        <w:shd w:val="clear" w:color="auto" w:fill="auto"/>
        <w:spacing w:before="0" w:line="341" w:lineRule="exact"/>
      </w:pPr>
      <w:r>
        <w:t>БИК: 014030106</w:t>
      </w:r>
    </w:p>
    <w:p w:rsidR="00901648" w:rsidRDefault="00585063">
      <w:pPr>
        <w:pStyle w:val="20"/>
        <w:shd w:val="clear" w:color="auto" w:fill="auto"/>
        <w:spacing w:before="0" w:line="341" w:lineRule="exact"/>
      </w:pPr>
      <w:r>
        <w:t>Единый казначейский счет: 40102810945370000005</w:t>
      </w:r>
    </w:p>
    <w:p w:rsidR="00901648" w:rsidRDefault="00585063">
      <w:pPr>
        <w:pStyle w:val="30"/>
        <w:shd w:val="clear" w:color="auto" w:fill="auto"/>
        <w:spacing w:after="0" w:line="341" w:lineRule="exact"/>
        <w:jc w:val="left"/>
      </w:pPr>
      <w:r>
        <w:rPr>
          <w:rStyle w:val="31"/>
        </w:rPr>
        <w:t xml:space="preserve">Наименование платежа: </w:t>
      </w:r>
      <w:r>
        <w:t>Государственная пошлина за государственную реги</w:t>
      </w:r>
      <w:r>
        <w:t>страцию прав на недвижимое имущество и сделок с ним</w:t>
      </w:r>
    </w:p>
    <w:p w:rsidR="00901648" w:rsidRDefault="00585063">
      <w:pPr>
        <w:pStyle w:val="20"/>
        <w:shd w:val="clear" w:color="auto" w:fill="auto"/>
        <w:spacing w:before="0" w:after="619" w:line="341" w:lineRule="exact"/>
      </w:pPr>
      <w:r>
        <w:t>(Дополнительно в графе "наименование платежа" указывается СНИЛС - страховой номер индивидуального лицевого счета плательщика)</w:t>
      </w:r>
    </w:p>
    <w:p w:rsidR="00901648" w:rsidRDefault="00585063">
      <w:pPr>
        <w:pStyle w:val="30"/>
        <w:shd w:val="clear" w:color="auto" w:fill="auto"/>
        <w:spacing w:after="0" w:line="317" w:lineRule="exact"/>
        <w:jc w:val="left"/>
      </w:pPr>
      <w:r>
        <w:rPr>
          <w:rStyle w:val="32"/>
          <w:b/>
          <w:bCs/>
        </w:rPr>
        <w:t>Обратить внимание!</w:t>
      </w:r>
    </w:p>
    <w:p w:rsidR="00901648" w:rsidRDefault="00585063">
      <w:pPr>
        <w:pStyle w:val="20"/>
        <w:shd w:val="clear" w:color="auto" w:fill="auto"/>
        <w:spacing w:before="0" w:line="317" w:lineRule="exact"/>
      </w:pPr>
      <w:r>
        <w:t xml:space="preserve">В случае, обращения заявителя с платежным документом, </w:t>
      </w:r>
      <w:r>
        <w:rPr>
          <w:rStyle w:val="22"/>
        </w:rPr>
        <w:t>содер</w:t>
      </w:r>
      <w:r>
        <w:rPr>
          <w:rStyle w:val="22"/>
        </w:rPr>
        <w:t>жащим КБК исполнительного органа</w:t>
      </w:r>
      <w:r>
        <w:t xml:space="preserve"> - 32110807020011000110, ему необходимо дополнительно заполнить </w:t>
      </w:r>
      <w:r>
        <w:rPr>
          <w:rStyle w:val="23"/>
        </w:rPr>
        <w:t xml:space="preserve">заявление об уточнении вида и принадлежности платежа </w:t>
      </w:r>
      <w:r>
        <w:rPr>
          <w:rStyle w:val="22"/>
        </w:rPr>
        <w:t xml:space="preserve">(форма заявления </w:t>
      </w:r>
      <w:r>
        <w:t xml:space="preserve">распечатывается из МР </w:t>
      </w:r>
      <w:r>
        <w:rPr>
          <w:rStyle w:val="22"/>
        </w:rPr>
        <w:t xml:space="preserve">(заявление в формате </w:t>
      </w:r>
      <w:r>
        <w:rPr>
          <w:rStyle w:val="22"/>
          <w:lang w:val="en-US" w:eastAsia="en-US" w:bidi="en-US"/>
        </w:rPr>
        <w:t>PDF</w:t>
      </w:r>
      <w:r w:rsidRPr="007E786D">
        <w:rPr>
          <w:rStyle w:val="22"/>
          <w:lang w:eastAsia="en-US" w:bidi="en-US"/>
        </w:rPr>
        <w:t>)</w:t>
      </w:r>
      <w:r w:rsidRPr="007E786D">
        <w:rPr>
          <w:lang w:eastAsia="en-US" w:bidi="en-US"/>
        </w:rPr>
        <w:t xml:space="preserve"> </w:t>
      </w:r>
      <w:r>
        <w:t xml:space="preserve">и заполняется в соответствии с </w:t>
      </w:r>
      <w:r>
        <w:rPr>
          <w:rStyle w:val="22"/>
        </w:rPr>
        <w:t>порядком оф</w:t>
      </w:r>
      <w:r>
        <w:rPr>
          <w:rStyle w:val="22"/>
        </w:rPr>
        <w:t>ормления)</w:t>
      </w:r>
      <w:r>
        <w:t xml:space="preserve">. В заявлении указывается сумма, номер и дата платежного документа, </w:t>
      </w:r>
      <w:r>
        <w:rPr>
          <w:rStyle w:val="22"/>
        </w:rPr>
        <w:t>код по ОКТМО указывать необязательно</w:t>
      </w:r>
      <w:r>
        <w:t>.</w:t>
      </w:r>
    </w:p>
    <w:p w:rsidR="00901648" w:rsidRDefault="00585063">
      <w:pPr>
        <w:pStyle w:val="20"/>
        <w:shd w:val="clear" w:color="auto" w:fill="auto"/>
        <w:spacing w:before="0" w:line="317" w:lineRule="exact"/>
      </w:pPr>
      <w:r>
        <w:rPr>
          <w:rStyle w:val="22"/>
        </w:rPr>
        <w:t>Важно!</w:t>
      </w:r>
      <w:r>
        <w:t xml:space="preserve"> При обращении заявителя с КБК органа власти госпошлину принимаем, но предупреждаем заявителя о расхождении в реквизитах. Дополнительную информацию о реквизитах можно посмотреть на сайте Федеральной службы государственной регистрации, кадастра и картографи</w:t>
      </w:r>
      <w:r>
        <w:t xml:space="preserve">и (Росреестра) в разделе «Стоимость, реквизиты и образцы платежных документов»: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7E786D">
          <w:rPr>
            <w:rStyle w:val="a3"/>
            <w:lang w:eastAsia="en-US" w:bidi="en-US"/>
          </w:rPr>
          <w:t>:/</w:t>
        </w:r>
        <w:r w:rsidRPr="007E786D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rosreestr</w:t>
        </w:r>
        <w:proofErr w:type="spellEnd"/>
        <w:r w:rsidRPr="007E786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E786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site</w:t>
        </w:r>
        <w:r w:rsidRPr="007E786D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fiz</w:t>
        </w:r>
        <w:proofErr w:type="spellEnd"/>
        <w:r w:rsidRPr="007E786D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zaregistrirovat</w:t>
        </w:r>
        <w:proofErr w:type="spellEnd"/>
        <w:r w:rsidRPr="007E786D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nedvizhimoe</w:t>
        </w:r>
        <w:proofErr w:type="spellEnd"/>
        <w:r w:rsidRPr="007E786D">
          <w:rPr>
            <w:rStyle w:val="a3"/>
            <w:lang w:eastAsia="en-US" w:bidi="en-US"/>
          </w:rPr>
          <w:t xml:space="preserve">- </w:t>
        </w:r>
        <w:proofErr w:type="spellStart"/>
        <w:r>
          <w:rPr>
            <w:rStyle w:val="a3"/>
            <w:lang w:val="en-US" w:eastAsia="en-US" w:bidi="en-US"/>
          </w:rPr>
          <w:t>imushchestvo</w:t>
        </w:r>
        <w:proofErr w:type="spellEnd"/>
        <w:r w:rsidRPr="007E786D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Zsto</w:t>
        </w:r>
        <w:r>
          <w:rPr>
            <w:rStyle w:val="a3"/>
            <w:lang w:val="en-US" w:eastAsia="en-US" w:bidi="en-US"/>
          </w:rPr>
          <w:t>imost</w:t>
        </w:r>
        <w:proofErr w:type="spellEnd"/>
        <w:r w:rsidRPr="007E786D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uslugi</w:t>
        </w:r>
        <w:proofErr w:type="spellEnd"/>
        <w:r w:rsidRPr="007E786D">
          <w:rPr>
            <w:rStyle w:val="a3"/>
            <w:lang w:eastAsia="en-US" w:bidi="en-US"/>
          </w:rPr>
          <w:t>/</w:t>
        </w:r>
      </w:hyperlink>
    </w:p>
    <w:p w:rsidR="00901648" w:rsidRDefault="00585063">
      <w:pPr>
        <w:pStyle w:val="20"/>
        <w:shd w:val="clear" w:color="auto" w:fill="auto"/>
        <w:spacing w:before="0" w:line="317" w:lineRule="exact"/>
      </w:pPr>
      <w:r>
        <w:rPr>
          <w:rStyle w:val="22"/>
        </w:rPr>
        <w:t>Важно!</w:t>
      </w:r>
      <w:r>
        <w:t xml:space="preserve"> К заявлению об уточнении платежа необходимо прикладывать копию платежного документа, которая заверяется подписью и печатью работника МФЦ.</w:t>
      </w:r>
    </w:p>
    <w:sectPr w:rsidR="00901648">
      <w:pgSz w:w="11900" w:h="16840"/>
      <w:pgMar w:top="1114" w:right="822" w:bottom="1114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63" w:rsidRDefault="00585063">
      <w:r>
        <w:separator/>
      </w:r>
    </w:p>
  </w:endnote>
  <w:endnote w:type="continuationSeparator" w:id="0">
    <w:p w:rsidR="00585063" w:rsidRDefault="0058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63" w:rsidRDefault="00585063"/>
  </w:footnote>
  <w:footnote w:type="continuationSeparator" w:id="0">
    <w:p w:rsidR="00585063" w:rsidRDefault="005850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48"/>
    <w:rsid w:val="00585063"/>
    <w:rsid w:val="007E786D"/>
    <w:rsid w:val="00901648"/>
    <w:rsid w:val="00D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FFD52-364F-4890-89BB-1E713D14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46" w:lineRule="exact"/>
    </w:pPr>
    <w:rPr>
      <w:rFonts w:ascii="Times New Roman" w:eastAsia="Times New Roman" w:hAnsi="Times New Roman" w:cs="Times New Roman"/>
    </w:rPr>
  </w:style>
  <w:style w:type="character" w:styleId="a4">
    <w:name w:val="FollowedHyperlink"/>
    <w:basedOn w:val="a0"/>
    <w:uiPriority w:val="99"/>
    <w:semiHidden/>
    <w:unhideWhenUsed/>
    <w:rsid w:val="007E7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Zstoimost-uslug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 Гариб Сальманович</dc:creator>
  <cp:lastModifiedBy>Карим Гариб Сальманович</cp:lastModifiedBy>
  <cp:revision>2</cp:revision>
  <dcterms:created xsi:type="dcterms:W3CDTF">2021-09-16T08:46:00Z</dcterms:created>
  <dcterms:modified xsi:type="dcterms:W3CDTF">2021-09-16T08:50:00Z</dcterms:modified>
</cp:coreProperties>
</file>